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26" w:rsidRPr="00F359DB" w:rsidRDefault="00000F26" w:rsidP="00000F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Zestaw </w:t>
      </w:r>
      <w:r w:rsidR="00B42534">
        <w:rPr>
          <w:rFonts w:ascii="Times New Roman" w:hAnsi="Times New Roman" w:cs="Times New Roman"/>
          <w:b/>
          <w:sz w:val="20"/>
          <w:szCs w:val="20"/>
        </w:rPr>
        <w:t>Returnstar IQ Board IR-T 87</w:t>
      </w:r>
      <w:r>
        <w:rPr>
          <w:rFonts w:ascii="Times New Roman" w:hAnsi="Times New Roman" w:cs="Times New Roman"/>
          <w:b/>
          <w:sz w:val="20"/>
          <w:szCs w:val="20"/>
        </w:rPr>
        <w:t xml:space="preserve"> + </w:t>
      </w:r>
      <w:r w:rsidRPr="00F359DB">
        <w:rPr>
          <w:rFonts w:ascii="Times New Roman" w:hAnsi="Times New Roman" w:cs="Times New Roman"/>
          <w:b/>
          <w:sz w:val="20"/>
          <w:szCs w:val="20"/>
        </w:rPr>
        <w:t>Optoma X320UST</w:t>
      </w:r>
      <w:r w:rsidR="00B9473E">
        <w:rPr>
          <w:rFonts w:ascii="Times New Roman" w:hAnsi="Times New Roman" w:cs="Times New Roman"/>
          <w:b/>
          <w:sz w:val="20"/>
          <w:szCs w:val="20"/>
        </w:rPr>
        <w:t xml:space="preserve"> + pylonowy uchwyt z regulowaną wysokością</w:t>
      </w:r>
    </w:p>
    <w:p w:rsidR="00B42534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  <w:r w:rsidR="00000F26">
        <w:rPr>
          <w:rFonts w:ascii="Times New Roman" w:hAnsi="Times New Roman" w:cs="Times New Roman"/>
          <w:sz w:val="20"/>
          <w:szCs w:val="20"/>
          <w:u w:val="single"/>
        </w:rPr>
        <w:t xml:space="preserve"> tablicy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Efektywna powierzchnia tablicy (obszar interaktywny), na której można dokonywać notatek, sterować pracą komputera i wyświetlać obraz z projektora  o przekątnej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cm), maksymalny zewnętrzny wymiar tablicy: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 tablicy i proporcje obrazu – 4:3.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Boczna belka narzędziowa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trwale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nadrukowana na prawej i lewej stronie obszaru roboczego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aktywująca najczęściej używane funkcje oprogramowania tablicy (min. wybór kolorów, cofniecie i powtarzanie ostatnich czynności, zapis pliku, uruchamianie oprogramowania tablicy i wywołanie procesu kalibracji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Gwarancja na tablicę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 materiałem interaktywnym na tablicy wykorzystując dołączone pisaki, inne przedmioty lub swoje palce do pisania i do wykonywania gestów.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Półka interaktywna 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pozwalająca na wybór koloru (min. 3 do wyboru) lub funkcji wymazywania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także kalibracji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 xml:space="preserve">, poprzez wybranie odpowiedniego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przycisku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dowolnych funkcji do przycisków na półce (dla min. 2 przycisków).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C32E7F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C32E7F" w:rsidRPr="00895E37" w:rsidTr="00C32E7F">
        <w:tc>
          <w:tcPr>
            <w:tcW w:w="568" w:type="dxa"/>
          </w:tcPr>
          <w:p w:rsidR="00C32E7F" w:rsidRPr="00895E37" w:rsidRDefault="00C32E7F" w:rsidP="00D25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C32E7F" w:rsidRPr="00895E37" w:rsidRDefault="00C32E7F" w:rsidP="00D25A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C32E7F" w:rsidRPr="00895E37" w:rsidRDefault="00C32E7F" w:rsidP="00D25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min. 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000F26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natywna min. XGA 1024 x 768 (wymagany format 4:3)</w:t>
            </w:r>
          </w:p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Projektor musi umożliwić wyświetlenie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80”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VGA (YPbPr/RGB),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2 x Audio In 3.5mm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 RJ45,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(zdalne zarządzanie)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wejście mikrofonowe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260W, maksymalny pobór mocy w trybie najjaśniejszym max 310W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000F26" w:rsidRPr="00E2598B" w:rsidRDefault="00000F26" w:rsidP="00BB6F39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36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F26" w:rsidRPr="00417A02" w:rsidRDefault="00000F26" w:rsidP="00BB6F39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B9473E" w:rsidRPr="005356D0" w:rsidRDefault="00B9473E" w:rsidP="00B94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Uchwyt: k</w:t>
            </w: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>onstrukcja pylonowa z przynajmniej jedną przeciwwagą umieszczoną wewnątrz pylonów umożliwiającą przesuwanie tablicy,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rzymocowana do ściany i podłogi (nie dopuszcza się rozwiązań z zastosowaniem sprężyn oraz sprężyn gazowych).</w:t>
            </w:r>
          </w:p>
          <w:p w:rsidR="00B9473E" w:rsidRPr="005356D0" w:rsidRDefault="00B9473E" w:rsidP="00B94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 xml:space="preserve">W celu zapewnienia dogodnej pracy uczniów o różnym wzroście stojak musi zapewnić bez konieczności użycia siły płynną (bezstopniową) regulację wysokości położenia zestawu interaktywnego (tablicy i projektora jako jednego elementu) w zakresie nie mniejszym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cm.</w:t>
            </w: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473E" w:rsidRPr="005356D0" w:rsidRDefault="00B9473E" w:rsidP="00B94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>Konstrukcja zawieszenia powinna zapewniać bezobsługowość mechanizmu i utrzymanie zadanej wysokości podnoszenia tablicy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473E" w:rsidRPr="005356D0" w:rsidRDefault="00B9473E" w:rsidP="00B9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>Konstrukcja metalowa oparta na dwóch pionowych pylonach wykonanych z profilu metalowego.</w:t>
            </w:r>
          </w:p>
          <w:p w:rsidR="00000F26" w:rsidRPr="00417A02" w:rsidRDefault="00B9473E" w:rsidP="00B94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Uchwyt musi spełniać normę</w:t>
            </w:r>
            <w:r w:rsidRPr="005356D0">
              <w:rPr>
                <w:rFonts w:ascii="Times New Roman" w:hAnsi="Times New Roman" w:cs="Times New Roman"/>
                <w:sz w:val="20"/>
                <w:szCs w:val="20"/>
              </w:rPr>
              <w:t>:  PN-EN 14434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00F26" w:rsidRPr="00417A02" w:rsidTr="00BB6F39">
        <w:tc>
          <w:tcPr>
            <w:tcW w:w="568" w:type="dxa"/>
            <w:vAlign w:val="center"/>
          </w:tcPr>
          <w:p w:rsidR="00000F26" w:rsidRPr="00417A02" w:rsidRDefault="00000F26" w:rsidP="00BB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:rsidR="00000F26" w:rsidRPr="00417A02" w:rsidRDefault="00000F26" w:rsidP="00BB6F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ymagane okablowanie: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przedł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użacz zasilania (min. 5 metra) oraz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E2598B" w:rsidRDefault="00000F26" w:rsidP="00BD09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0F26"/>
    <w:rsid w:val="0017062F"/>
    <w:rsid w:val="0022737F"/>
    <w:rsid w:val="002376A2"/>
    <w:rsid w:val="003F07CF"/>
    <w:rsid w:val="00417A02"/>
    <w:rsid w:val="0044487E"/>
    <w:rsid w:val="004E51B4"/>
    <w:rsid w:val="005527D5"/>
    <w:rsid w:val="005F60B0"/>
    <w:rsid w:val="0061474A"/>
    <w:rsid w:val="00664FA7"/>
    <w:rsid w:val="00675FA7"/>
    <w:rsid w:val="00757C1E"/>
    <w:rsid w:val="00766844"/>
    <w:rsid w:val="007E6950"/>
    <w:rsid w:val="00815C88"/>
    <w:rsid w:val="008209E8"/>
    <w:rsid w:val="008819B0"/>
    <w:rsid w:val="008B4A6E"/>
    <w:rsid w:val="00952411"/>
    <w:rsid w:val="00983229"/>
    <w:rsid w:val="00B27C8E"/>
    <w:rsid w:val="00B34B0B"/>
    <w:rsid w:val="00B42534"/>
    <w:rsid w:val="00B9473E"/>
    <w:rsid w:val="00BD0955"/>
    <w:rsid w:val="00BD525B"/>
    <w:rsid w:val="00BD547E"/>
    <w:rsid w:val="00C32E7F"/>
    <w:rsid w:val="00D11542"/>
    <w:rsid w:val="00D54FB1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22</cp:revision>
  <dcterms:created xsi:type="dcterms:W3CDTF">2015-07-01T10:21:00Z</dcterms:created>
  <dcterms:modified xsi:type="dcterms:W3CDTF">2017-08-11T16:51:00Z</dcterms:modified>
</cp:coreProperties>
</file>