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B" w:rsidRPr="00F359DB" w:rsidRDefault="00F359DB" w:rsidP="002273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59DB">
        <w:rPr>
          <w:rFonts w:ascii="Times New Roman" w:hAnsi="Times New Roman" w:cs="Times New Roman"/>
          <w:b/>
          <w:sz w:val="20"/>
          <w:szCs w:val="20"/>
        </w:rPr>
        <w:t>Optoma X320UST</w:t>
      </w:r>
    </w:p>
    <w:p w:rsidR="00F359DB" w:rsidRDefault="00F359DB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Pr="00417A02" w:rsidRDefault="00F359D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min. 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F359DB" w:rsidRDefault="00F359DB" w:rsidP="00717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natywna min. XGA 1024 x 768 (wymagany format 4:3)</w:t>
            </w:r>
          </w:p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Projektor musi umożliwić wyświetlenie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80”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VGA (YPbPr/RGB),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2 x Audio In 3.5mm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 RJ45,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(zdalne zarządzanie)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wejście mikrofonowe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260W, maksymalny pobór mocy w trybie najjaśniejszym max 310W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E25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F359DB" w:rsidRPr="00E2598B" w:rsidRDefault="00F359DB" w:rsidP="00E2598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36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9DB" w:rsidRPr="00417A02" w:rsidRDefault="00F359DB" w:rsidP="00F359D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F359DB" w:rsidRPr="00417A02" w:rsidRDefault="00F359DB" w:rsidP="00027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F359DB" w:rsidRPr="00417A02" w:rsidRDefault="002233CF" w:rsidP="0022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Fabryczny u</w:t>
            </w:r>
            <w:r w:rsidR="00F359DB">
              <w:rPr>
                <w:rFonts w:ascii="Times New Roman" w:hAnsi="Times New Roman" w:cs="Times New Roman"/>
                <w:sz w:val="20"/>
                <w:szCs w:val="20"/>
              </w:rPr>
              <w:t>chwyt ścienny do projektora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producenta projektora, 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dedykowane do zaoferowanego projektora lub uniwersalne, umożliwiające regulację projektora odpowiednio do tablicy (uzyskanie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przekątnej 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80 cali),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uchwyt musi zapewniać zarządzanie koniecznym okablowaniem,</w:t>
            </w:r>
            <w:r w:rsidR="00F35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musi zapewniać możliwość montażu projektora o wadze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Waga uchwytu max 6,5 kg. Uchwyt musi umożliwiać regulację pochylenia projektora na boki, do przodu i do tyłu a także obracanie w osi pionowej (z możliwością precyzyjnej regulacji pokrętłami lub śrubami).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:rsidR="00F359DB" w:rsidRPr="00417A02" w:rsidRDefault="00F359DB" w:rsidP="004E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33CF">
              <w:rPr>
                <w:rFonts w:ascii="Times New Roman" w:hAnsi="Times New Roman" w:cs="Times New Roman"/>
                <w:sz w:val="20"/>
                <w:szCs w:val="20"/>
              </w:rPr>
              <w:t xml:space="preserve">ymagane okablowanie: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przedł</w:t>
            </w:r>
            <w:r w:rsidR="002233CF">
              <w:rPr>
                <w:rFonts w:ascii="Times New Roman" w:hAnsi="Times New Roman" w:cs="Times New Roman"/>
                <w:sz w:val="20"/>
                <w:szCs w:val="20"/>
              </w:rPr>
              <w:t>użacz zasilania (min. 5 metra) oraz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E2598B" w:rsidRPr="00417A02" w:rsidRDefault="00E2598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Default="00E2598B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Default="000276D9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Pr="00417A02" w:rsidRDefault="000276D9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</w:p>
    <w:sectPr w:rsidR="000276D9" w:rsidRPr="00417A02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276D9"/>
    <w:rsid w:val="0017062F"/>
    <w:rsid w:val="002233CF"/>
    <w:rsid w:val="0022737F"/>
    <w:rsid w:val="003F07CF"/>
    <w:rsid w:val="00417A02"/>
    <w:rsid w:val="0044487E"/>
    <w:rsid w:val="004E51B4"/>
    <w:rsid w:val="005527D5"/>
    <w:rsid w:val="005F60B0"/>
    <w:rsid w:val="00675FA7"/>
    <w:rsid w:val="00717E0D"/>
    <w:rsid w:val="00757C1E"/>
    <w:rsid w:val="00766844"/>
    <w:rsid w:val="007E6950"/>
    <w:rsid w:val="00815C88"/>
    <w:rsid w:val="008819B0"/>
    <w:rsid w:val="008B4A6E"/>
    <w:rsid w:val="008D0A27"/>
    <w:rsid w:val="00952411"/>
    <w:rsid w:val="00983229"/>
    <w:rsid w:val="00B27C8E"/>
    <w:rsid w:val="00B34B0B"/>
    <w:rsid w:val="00BD525B"/>
    <w:rsid w:val="00BD547E"/>
    <w:rsid w:val="00D11542"/>
    <w:rsid w:val="00D54FB1"/>
    <w:rsid w:val="00DB4183"/>
    <w:rsid w:val="00E2598B"/>
    <w:rsid w:val="00E365D2"/>
    <w:rsid w:val="00F35316"/>
    <w:rsid w:val="00F359D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19</cp:revision>
  <dcterms:created xsi:type="dcterms:W3CDTF">2015-07-01T10:21:00Z</dcterms:created>
  <dcterms:modified xsi:type="dcterms:W3CDTF">2017-08-11T16:56:00Z</dcterms:modified>
</cp:coreProperties>
</file>