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8628C3" w:rsidRDefault="008628C3" w:rsidP="008628C3">
      <w:pPr>
        <w:spacing w:after="0" w:line="240" w:lineRule="auto"/>
        <w:rPr>
          <w:rFonts w:ascii="Arial" w:hAnsi="Arial" w:cs="Arial"/>
          <w:sz w:val="20"/>
        </w:rPr>
      </w:pPr>
      <w:bookmarkStart w:id="0" w:name="OLE_LINK2"/>
      <w:bookmarkStart w:id="1" w:name="OLE_LINK1"/>
      <w:r>
        <w:rPr>
          <w:rFonts w:ascii="Arial" w:hAnsi="Arial" w:cs="Arial"/>
          <w:sz w:val="16"/>
          <w:szCs w:val="16"/>
        </w:rPr>
        <w:t>Monitor dotykowy 65” 4K z systemem Android oraz komputerem OPS z Windows na podstawie jezdnej</w:t>
      </w:r>
      <w:bookmarkEnd w:id="0"/>
      <w:bookmarkEnd w:id="1"/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GoBack"/>
            <w:bookmarkEnd w:id="2"/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Pr="00F33DBE">
              <w:rPr>
                <w:rFonts w:ascii="Arial" w:hAnsi="Arial" w:cs="Arial"/>
                <w:b/>
                <w:sz w:val="16"/>
                <w:szCs w:val="16"/>
              </w:rPr>
              <w:t>min. 65”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16:9),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400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podświetlenia matrycy: min. 50000 godzin.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10W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Wejścia: min. 2 x HDMI, min. 1 x VGA, min. 1 x audio, min. 2 x USB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Wyjścia: min. 1 x VGA, min. 1 x wyjście słuchawkowe, min. 1 x SPDIF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Wbudowany system operacyjny monitora: min. Android 5.0, min. 4-rdzeniowy procesor, min. 2 GB RAM, min. 4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DBE">
              <w:rPr>
                <w:rFonts w:ascii="Arial" w:hAnsi="Arial" w:cs="Arial"/>
                <w:b/>
                <w:sz w:val="16"/>
                <w:szCs w:val="16"/>
              </w:rPr>
              <w:t>Komputer OPS</w:t>
            </w:r>
            <w:r w:rsidRPr="00141487">
              <w:rPr>
                <w:rFonts w:ascii="Arial" w:hAnsi="Arial" w:cs="Arial"/>
                <w:sz w:val="16"/>
                <w:szCs w:val="16"/>
              </w:rPr>
              <w:t>: system operacyjny min. Windows 10 (64 bit), procesor osiągający wydajność PassMark min. 3000 pkt, układ graficzny wbudowany w procesor obsługujący rozdzielczość 3840x2160@60Hz, min. 4GB RAM, min. 500GB HDD</w:t>
            </w:r>
            <w:r w:rsidR="00BE6BE3">
              <w:rPr>
                <w:rFonts w:ascii="Arial" w:hAnsi="Arial" w:cs="Arial"/>
                <w:sz w:val="16"/>
                <w:szCs w:val="16"/>
              </w:rPr>
              <w:t xml:space="preserve"> lub 128GB SSD</w:t>
            </w:r>
            <w:r w:rsidRPr="00141487">
              <w:rPr>
                <w:rFonts w:ascii="Arial" w:hAnsi="Arial" w:cs="Arial"/>
                <w:sz w:val="16"/>
                <w:szCs w:val="16"/>
              </w:rPr>
              <w:t>, sieć przewodowa RJ45 (GBLAN), sieć bezprzewodowa min. 802.11n (zewnętrzna antena), min. 4 złącza USB (w tym min. 2 USB 3.0), dodatkowe wyjścia obrazu (niezależne od połączenia z monitorem): min. 1 x HDMI i min. 1 x VGA oraz min. 1 wyjście audio, głośność komputera OPS poniżej 40 dB.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OPS min. 2 lata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pilotem oraz z panelu przycisków (możliwość zablokowania działania przycisków kodem PIN)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971ADC" w:rsidRDefault="00971ADC" w:rsidP="00971A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komplecie </w:t>
            </w:r>
            <w:r w:rsidRPr="00F33DBE">
              <w:rPr>
                <w:rFonts w:ascii="Arial" w:hAnsi="Arial" w:cs="Arial"/>
                <w:b/>
                <w:sz w:val="16"/>
                <w:szCs w:val="16"/>
              </w:rPr>
              <w:t>podstawa jezdna przeznaczona do monitora dotykowego</w:t>
            </w:r>
            <w:r w:rsidRPr="00971ADC">
              <w:rPr>
                <w:rFonts w:ascii="Arial" w:hAnsi="Arial" w:cs="Arial"/>
                <w:sz w:val="16"/>
                <w:szCs w:val="16"/>
              </w:rPr>
              <w:t xml:space="preserve"> z możliwością ukrycia przewodów i płynną regulacją wysokości zawieszenia monitora (możliwość zmiany wysokości zawie</w:t>
            </w:r>
            <w:r>
              <w:rPr>
                <w:rFonts w:ascii="Arial" w:hAnsi="Arial" w:cs="Arial"/>
                <w:sz w:val="16"/>
                <w:szCs w:val="16"/>
              </w:rPr>
              <w:t>szenia już po montażu monitora), d</w:t>
            </w:r>
            <w:r w:rsidRPr="00971ADC">
              <w:rPr>
                <w:rFonts w:ascii="Arial" w:hAnsi="Arial" w:cs="Arial"/>
                <w:sz w:val="16"/>
                <w:szCs w:val="16"/>
              </w:rPr>
              <w:t>opuszczalne obciążenie min. 80 kg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971ADC">
              <w:rPr>
                <w:rFonts w:ascii="Arial" w:hAnsi="Arial" w:cs="Arial"/>
                <w:sz w:val="16"/>
                <w:szCs w:val="16"/>
              </w:rPr>
              <w:t xml:space="preserve">aga </w:t>
            </w:r>
            <w:r>
              <w:rPr>
                <w:rFonts w:ascii="Arial" w:hAnsi="Arial" w:cs="Arial"/>
                <w:sz w:val="16"/>
                <w:szCs w:val="16"/>
              </w:rPr>
              <w:t xml:space="preserve">samej </w:t>
            </w:r>
            <w:r w:rsidRPr="00971ADC">
              <w:rPr>
                <w:rFonts w:ascii="Arial" w:hAnsi="Arial" w:cs="Arial"/>
                <w:sz w:val="16"/>
                <w:szCs w:val="16"/>
              </w:rPr>
              <w:t>podstawy max 40 kg</w:t>
            </w:r>
            <w:r>
              <w:rPr>
                <w:rFonts w:ascii="Arial" w:hAnsi="Arial" w:cs="Arial"/>
                <w:sz w:val="16"/>
                <w:szCs w:val="16"/>
              </w:rPr>
              <w:t>, wyposażona w k</w:t>
            </w:r>
            <w:r w:rsidRPr="00971ADC">
              <w:rPr>
                <w:rFonts w:ascii="Arial" w:hAnsi="Arial" w:cs="Arial"/>
                <w:sz w:val="16"/>
                <w:szCs w:val="16"/>
              </w:rPr>
              <w:t>ółka o elastycznej powierzchni jezdnej (np. gumowej) z hamulcem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71ADC">
              <w:rPr>
                <w:rFonts w:ascii="Arial" w:hAnsi="Arial" w:cs="Arial"/>
                <w:sz w:val="16"/>
                <w:szCs w:val="16"/>
              </w:rPr>
              <w:t>Mocowanie monitora w standardzie VESA z możliwością pochylania monitora m</w:t>
            </w:r>
            <w:r>
              <w:rPr>
                <w:rFonts w:ascii="Arial" w:hAnsi="Arial" w:cs="Arial"/>
                <w:sz w:val="16"/>
                <w:szCs w:val="16"/>
              </w:rPr>
              <w:t>in. w zakresie -5 do + 5 stopni, z</w:t>
            </w:r>
            <w:r w:rsidRPr="00971ADC">
              <w:rPr>
                <w:rFonts w:ascii="Arial" w:hAnsi="Arial" w:cs="Arial"/>
                <w:sz w:val="16"/>
                <w:szCs w:val="16"/>
              </w:rPr>
              <w:t>akres regulacji zawieszenia monitora od 120 do 160 cm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971ADC">
              <w:rPr>
                <w:rFonts w:ascii="Arial" w:hAnsi="Arial" w:cs="Arial"/>
                <w:sz w:val="16"/>
                <w:szCs w:val="16"/>
              </w:rPr>
              <w:t>in. 1 półka mocowana do podstawy o wymiarach min. 25 cm x 15 cm, zmiana wysokości zawieszenia monitora ma powodować analogiczną zmianę położenia półki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1ADC" w:rsidRPr="00141487" w:rsidRDefault="00971ADC" w:rsidP="00971A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Dołączone okablowanie </w:t>
            </w:r>
            <w:r w:rsidRPr="00141487">
              <w:rPr>
                <w:rFonts w:ascii="Arial" w:hAnsi="Arial" w:cs="Arial"/>
                <w:sz w:val="16"/>
                <w:szCs w:val="16"/>
              </w:rPr>
              <w:t>zasilające i sygnałowe.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Generator ćwiczeń wykorzystujący obiekty umieszczone na slajdzie, które po umieszczeniu jednego na drugim </w:t>
            </w: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>mogą zachowywać się z zaprogramowany, różny sposób, co pozwala na tworzenie gier lub ćwiczeń interaktywnych.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79" w:type="dxa"/>
            <w:vAlign w:val="center"/>
          </w:tcPr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FA27C7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4055C4" w:rsidRPr="00141487" w:rsidRDefault="00FA27C7" w:rsidP="00FA2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6F" w:rsidRDefault="0095206F" w:rsidP="00242E33">
      <w:pPr>
        <w:spacing w:after="0" w:line="240" w:lineRule="auto"/>
      </w:pPr>
      <w:r>
        <w:separator/>
      </w:r>
    </w:p>
  </w:endnote>
  <w:endnote w:type="continuationSeparator" w:id="0">
    <w:p w:rsidR="0095206F" w:rsidRDefault="0095206F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6F" w:rsidRDefault="0095206F" w:rsidP="00242E33">
      <w:pPr>
        <w:spacing w:after="0" w:line="240" w:lineRule="auto"/>
      </w:pPr>
      <w:r>
        <w:separator/>
      </w:r>
    </w:p>
  </w:footnote>
  <w:footnote w:type="continuationSeparator" w:id="0">
    <w:p w:rsidR="0095206F" w:rsidRDefault="0095206F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B5A1E"/>
    <w:rsid w:val="001055DA"/>
    <w:rsid w:val="001117A8"/>
    <w:rsid w:val="00135910"/>
    <w:rsid w:val="00141487"/>
    <w:rsid w:val="0015410F"/>
    <w:rsid w:val="00165DA8"/>
    <w:rsid w:val="0017062F"/>
    <w:rsid w:val="001A23D6"/>
    <w:rsid w:val="001E5A76"/>
    <w:rsid w:val="0022030D"/>
    <w:rsid w:val="0022737F"/>
    <w:rsid w:val="002376A2"/>
    <w:rsid w:val="00242E33"/>
    <w:rsid w:val="0026062A"/>
    <w:rsid w:val="00280556"/>
    <w:rsid w:val="002A7986"/>
    <w:rsid w:val="003B1294"/>
    <w:rsid w:val="003E2DEE"/>
    <w:rsid w:val="003F07CF"/>
    <w:rsid w:val="004055C4"/>
    <w:rsid w:val="00417A02"/>
    <w:rsid w:val="0044487E"/>
    <w:rsid w:val="00466278"/>
    <w:rsid w:val="004971BC"/>
    <w:rsid w:val="004C7030"/>
    <w:rsid w:val="004E1B0E"/>
    <w:rsid w:val="004E51B4"/>
    <w:rsid w:val="00531DC9"/>
    <w:rsid w:val="005527D5"/>
    <w:rsid w:val="005A443F"/>
    <w:rsid w:val="005D073F"/>
    <w:rsid w:val="005F60B0"/>
    <w:rsid w:val="0061474A"/>
    <w:rsid w:val="0063235F"/>
    <w:rsid w:val="00655DBD"/>
    <w:rsid w:val="00664FA7"/>
    <w:rsid w:val="00675FA7"/>
    <w:rsid w:val="006E2E92"/>
    <w:rsid w:val="0070739A"/>
    <w:rsid w:val="007435FC"/>
    <w:rsid w:val="00757C1E"/>
    <w:rsid w:val="00766844"/>
    <w:rsid w:val="007A1E33"/>
    <w:rsid w:val="007E6950"/>
    <w:rsid w:val="00815C88"/>
    <w:rsid w:val="008209E8"/>
    <w:rsid w:val="00833EC4"/>
    <w:rsid w:val="008601C5"/>
    <w:rsid w:val="008628C3"/>
    <w:rsid w:val="008819B0"/>
    <w:rsid w:val="008B4A6E"/>
    <w:rsid w:val="00946137"/>
    <w:rsid w:val="0095206F"/>
    <w:rsid w:val="00952411"/>
    <w:rsid w:val="00971ADC"/>
    <w:rsid w:val="00983229"/>
    <w:rsid w:val="009C1FBC"/>
    <w:rsid w:val="00A23C03"/>
    <w:rsid w:val="00B27C8E"/>
    <w:rsid w:val="00B34B0B"/>
    <w:rsid w:val="00B36462"/>
    <w:rsid w:val="00B42534"/>
    <w:rsid w:val="00B54F35"/>
    <w:rsid w:val="00B77326"/>
    <w:rsid w:val="00BC0911"/>
    <w:rsid w:val="00BD525B"/>
    <w:rsid w:val="00BD547E"/>
    <w:rsid w:val="00BE6BE3"/>
    <w:rsid w:val="00BF4E90"/>
    <w:rsid w:val="00C226B6"/>
    <w:rsid w:val="00C24B16"/>
    <w:rsid w:val="00C3104B"/>
    <w:rsid w:val="00C44A05"/>
    <w:rsid w:val="00CD77AE"/>
    <w:rsid w:val="00D11542"/>
    <w:rsid w:val="00D54FB1"/>
    <w:rsid w:val="00DE0ABB"/>
    <w:rsid w:val="00E2598B"/>
    <w:rsid w:val="00E71EFD"/>
    <w:rsid w:val="00E74809"/>
    <w:rsid w:val="00F33DBE"/>
    <w:rsid w:val="00F73D57"/>
    <w:rsid w:val="00F8194D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1772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2019-02-12T13:19:00Z</dcterms:modified>
</cp:coreProperties>
</file>