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B54E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</w:t>
            </w:r>
            <w:r w:rsidR="00B54EC9">
              <w:rPr>
                <w:rFonts w:ascii="Arial" w:hAnsi="Arial" w:cs="Arial"/>
                <w:sz w:val="16"/>
                <w:szCs w:val="16"/>
              </w:rPr>
              <w:t>6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F669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</w:t>
            </w:r>
            <w:r w:rsidR="00F669A9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>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AB14C4">
              <w:rPr>
                <w:rFonts w:ascii="Arial" w:hAnsi="Arial" w:cs="Arial"/>
                <w:b/>
                <w:sz w:val="16"/>
                <w:szCs w:val="16"/>
              </w:rPr>
              <w:t>WX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GA 1</w:t>
            </w:r>
            <w:r w:rsidR="00AB14C4">
              <w:rPr>
                <w:rFonts w:ascii="Arial" w:hAnsi="Arial" w:cs="Arial"/>
                <w:b/>
                <w:sz w:val="16"/>
                <w:szCs w:val="16"/>
              </w:rPr>
              <w:t>280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AB14C4">
              <w:rPr>
                <w:rFonts w:ascii="Arial" w:hAnsi="Arial" w:cs="Arial"/>
                <w:b/>
                <w:sz w:val="16"/>
                <w:szCs w:val="16"/>
              </w:rPr>
              <w:t>800</w:t>
            </w:r>
            <w:r w:rsidR="00EA1D1D">
              <w:rPr>
                <w:rFonts w:ascii="Arial" w:hAnsi="Arial" w:cs="Arial"/>
                <w:sz w:val="16"/>
                <w:szCs w:val="16"/>
              </w:rPr>
              <w:t xml:space="preserve"> (wymagany format 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EA1D1D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DBE" w:rsidRPr="00F83DBE" w:rsidRDefault="00F83DBE" w:rsidP="00AB14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Projektor musi umożliwić wyświetlenie obrazu </w:t>
            </w:r>
            <w:r w:rsidR="00AB14C4">
              <w:rPr>
                <w:rFonts w:ascii="Arial" w:hAnsi="Arial" w:cs="Arial"/>
                <w:sz w:val="16"/>
                <w:szCs w:val="16"/>
              </w:rPr>
              <w:t>90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” z odległości nie większej niż </w:t>
            </w:r>
            <w:r w:rsidR="00384CAA">
              <w:rPr>
                <w:rFonts w:ascii="Arial" w:hAnsi="Arial" w:cs="Arial"/>
                <w:sz w:val="16"/>
                <w:szCs w:val="16"/>
              </w:rPr>
              <w:t>105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00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DA00E0">
              <w:rPr>
                <w:rFonts w:ascii="Arial" w:hAnsi="Arial" w:cs="Arial"/>
                <w:sz w:val="16"/>
                <w:szCs w:val="16"/>
              </w:rPr>
              <w:t>3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04563">
              <w:rPr>
                <w:rFonts w:ascii="Arial" w:hAnsi="Arial" w:cs="Arial"/>
                <w:sz w:val="16"/>
                <w:szCs w:val="16"/>
              </w:rPr>
              <w:t>7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04563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C73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</w:t>
            </w:r>
            <w:r w:rsidR="00C73CB6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RS232 (zdalne zarządzanie), </w:t>
            </w:r>
            <w:r w:rsidR="00C73CB6">
              <w:rPr>
                <w:rFonts w:ascii="Arial" w:hAnsi="Arial" w:cs="Arial"/>
                <w:sz w:val="16"/>
                <w:szCs w:val="16"/>
              </w:rPr>
              <w:t>min. 1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704563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1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EE1BA5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="00EE1BA5">
              <w:rPr>
                <w:rFonts w:ascii="Arial" w:hAnsi="Arial" w:cs="Arial"/>
                <w:sz w:val="16"/>
                <w:szCs w:val="16"/>
              </w:rPr>
              <w:t>3</w:t>
            </w:r>
            <w:r w:rsidR="00C5034E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D91A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 w:rsidR="00D91A42">
              <w:rPr>
                <w:rFonts w:ascii="Arial" w:hAnsi="Arial" w:cs="Arial"/>
                <w:sz w:val="16"/>
                <w:szCs w:val="16"/>
              </w:rPr>
              <w:t>20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403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Gwarancja projektor: min. 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F83DBE">
              <w:rPr>
                <w:rFonts w:ascii="Arial" w:hAnsi="Arial" w:cs="Arial"/>
                <w:sz w:val="16"/>
                <w:szCs w:val="16"/>
              </w:rPr>
              <w:t>m</w:t>
            </w:r>
            <w:r w:rsidR="00403869">
              <w:rPr>
                <w:rFonts w:ascii="Arial" w:hAnsi="Arial" w:cs="Arial"/>
                <w:sz w:val="16"/>
                <w:szCs w:val="16"/>
              </w:rPr>
              <w:t>iesiące</w:t>
            </w:r>
            <w:r w:rsidRPr="00F83DBE">
              <w:rPr>
                <w:rFonts w:ascii="Arial" w:hAnsi="Arial" w:cs="Arial"/>
                <w:sz w:val="16"/>
                <w:szCs w:val="16"/>
              </w:rPr>
              <w:t>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4F2AF1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AF1">
              <w:rPr>
                <w:rFonts w:ascii="Arial" w:hAnsi="Arial" w:cs="Arial"/>
                <w:sz w:val="16"/>
                <w:szCs w:val="16"/>
              </w:rPr>
              <w:t xml:space="preserve">Uchwyt ścienny do projektora: ramię projektora do krótkiej projekcji, dedykowane do zaoferowanego projektora lub uniwersalne, umożliwiające regulację projektora odpowiednio do tablicy (uzyskanie obrazu </w:t>
            </w:r>
            <w:r w:rsidR="00953B67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6B22B1">
              <w:rPr>
                <w:rFonts w:ascii="Arial" w:hAnsi="Arial" w:cs="Arial"/>
                <w:sz w:val="16"/>
                <w:szCs w:val="16"/>
              </w:rPr>
              <w:t>9</w:t>
            </w:r>
            <w:r w:rsidRPr="004F2AF1">
              <w:rPr>
                <w:rFonts w:ascii="Arial" w:hAnsi="Arial" w:cs="Arial"/>
                <w:sz w:val="16"/>
                <w:szCs w:val="16"/>
              </w:rPr>
              <w:t>0 cali), okablowanie do projektora wewnątrz ramienia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 montaż ramienia do ściany przy zachowaniu maksymalnej sztywności (minimum na 4 śruby).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83DBE" w:rsidRPr="00F83DBE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Pr="004F2AF1">
              <w:rPr>
                <w:rFonts w:ascii="Arial" w:hAnsi="Arial" w:cs="Arial"/>
                <w:sz w:val="16"/>
                <w:szCs w:val="16"/>
              </w:rPr>
              <w:t>musi zapewniać możliwo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montażu projektora o wadze co najmniej </w:t>
            </w:r>
            <w:r w:rsidRPr="004F2AF1">
              <w:rPr>
                <w:rFonts w:ascii="Arial" w:hAnsi="Arial" w:cs="Arial"/>
                <w:sz w:val="16"/>
                <w:szCs w:val="16"/>
              </w:rPr>
              <w:t>5 kg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C6" w:rsidRDefault="000E70C6" w:rsidP="00061538">
      <w:pPr>
        <w:spacing w:after="0" w:line="240" w:lineRule="auto"/>
      </w:pPr>
      <w:r>
        <w:separator/>
      </w:r>
    </w:p>
  </w:endnote>
  <w:endnote w:type="continuationSeparator" w:id="0">
    <w:p w:rsidR="000E70C6" w:rsidRDefault="000E70C6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C6" w:rsidRDefault="000E70C6" w:rsidP="00061538">
      <w:pPr>
        <w:spacing w:after="0" w:line="240" w:lineRule="auto"/>
      </w:pPr>
      <w:r>
        <w:separator/>
      </w:r>
    </w:p>
  </w:footnote>
  <w:footnote w:type="continuationSeparator" w:id="0">
    <w:p w:rsidR="000E70C6" w:rsidRDefault="000E70C6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0E70C6"/>
    <w:rsid w:val="0012012E"/>
    <w:rsid w:val="00132B4B"/>
    <w:rsid w:val="0017062F"/>
    <w:rsid w:val="001F7966"/>
    <w:rsid w:val="0022737F"/>
    <w:rsid w:val="002376A2"/>
    <w:rsid w:val="00242F28"/>
    <w:rsid w:val="00295EE0"/>
    <w:rsid w:val="00384CAA"/>
    <w:rsid w:val="003B4EDC"/>
    <w:rsid w:val="003F07CF"/>
    <w:rsid w:val="00403869"/>
    <w:rsid w:val="00417A02"/>
    <w:rsid w:val="0044487E"/>
    <w:rsid w:val="004A7AA5"/>
    <w:rsid w:val="004C5006"/>
    <w:rsid w:val="004E51B4"/>
    <w:rsid w:val="004F2AF1"/>
    <w:rsid w:val="005226A8"/>
    <w:rsid w:val="005527D5"/>
    <w:rsid w:val="005F60B0"/>
    <w:rsid w:val="0061265F"/>
    <w:rsid w:val="0061474A"/>
    <w:rsid w:val="00617D46"/>
    <w:rsid w:val="00664FA7"/>
    <w:rsid w:val="00675FA7"/>
    <w:rsid w:val="00694349"/>
    <w:rsid w:val="006B22B1"/>
    <w:rsid w:val="00704563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03FC9"/>
    <w:rsid w:val="00952411"/>
    <w:rsid w:val="00953B67"/>
    <w:rsid w:val="00983229"/>
    <w:rsid w:val="009873D5"/>
    <w:rsid w:val="00996091"/>
    <w:rsid w:val="009B7580"/>
    <w:rsid w:val="00A05963"/>
    <w:rsid w:val="00A224AE"/>
    <w:rsid w:val="00AA5A0D"/>
    <w:rsid w:val="00AB14C4"/>
    <w:rsid w:val="00B20824"/>
    <w:rsid w:val="00B27C8E"/>
    <w:rsid w:val="00B34B0B"/>
    <w:rsid w:val="00B42534"/>
    <w:rsid w:val="00B54EC9"/>
    <w:rsid w:val="00BB2156"/>
    <w:rsid w:val="00BD525B"/>
    <w:rsid w:val="00BD547E"/>
    <w:rsid w:val="00BF12F1"/>
    <w:rsid w:val="00C5034E"/>
    <w:rsid w:val="00C73CB6"/>
    <w:rsid w:val="00CC0E06"/>
    <w:rsid w:val="00CE60D3"/>
    <w:rsid w:val="00D11542"/>
    <w:rsid w:val="00D37CC1"/>
    <w:rsid w:val="00D54FB1"/>
    <w:rsid w:val="00D91A42"/>
    <w:rsid w:val="00DA00E0"/>
    <w:rsid w:val="00DB395D"/>
    <w:rsid w:val="00DE2D6C"/>
    <w:rsid w:val="00E2598B"/>
    <w:rsid w:val="00E47FF8"/>
    <w:rsid w:val="00E80E62"/>
    <w:rsid w:val="00EA1D1D"/>
    <w:rsid w:val="00EB7E95"/>
    <w:rsid w:val="00EE1BA5"/>
    <w:rsid w:val="00EE2996"/>
    <w:rsid w:val="00F669A9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2019-02-12T15:24:00Z</dcterms:modified>
</cp:coreProperties>
</file>